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Transcript: "Press conference by Olli Rehn, Member of the EC in charge of Enlargement, on the situation in Kosovo and on EU/Kosovo relations"</w:t>
      </w:r>
    </w:p>
    <w:p>
      <w:pPr>
        <w:pStyle w:val="Normal1"/>
        <w:widowControl/>
        <w:bidi w:val="0"/>
        <w:jc w:val="left"/>
        <w:rPr/>
      </w:pPr>
      <w:r>
        <w:rPr/>
      </w:r>
    </w:p>
    <w:p>
      <w:pPr>
        <w:pStyle w:val="Normal1"/>
        <w:widowControl/>
        <w:bidi w:val="0"/>
        <w:jc w:val="left"/>
        <w:rPr/>
      </w:pPr>
      <w:r>
        <w:rPr/>
        <w:t>https://audiovisual.ec.europa.eu/en/video/I-056565</w:t>
      </w:r>
    </w:p>
    <w:p>
      <w:pPr>
        <w:pStyle w:val="Normal1"/>
        <w:widowControl/>
        <w:bidi w:val="0"/>
        <w:jc w:val="left"/>
        <w:rPr/>
      </w:pPr>
      <w:r>
        <w:rPr/>
      </w:r>
    </w:p>
    <w:p>
      <w:pPr>
        <w:pStyle w:val="Normal1"/>
        <w:widowControl/>
        <w:bidi w:val="0"/>
        <w:jc w:val="left"/>
        <w:rPr/>
      </w:pPr>
      <w:r>
        <w:rPr/>
        <w:t>1:40 – 8:10</w:t>
      </w:r>
    </w:p>
    <w:p>
      <w:pPr>
        <w:pStyle w:val="Normal1"/>
        <w:widowControl/>
        <w:bidi w:val="0"/>
        <w:jc w:val="left"/>
        <w:rPr/>
      </w:pPr>
      <w:r>
        <w:rPr/>
      </w:r>
    </w:p>
    <w:p>
      <w:pPr>
        <w:pStyle w:val="Normal1"/>
        <w:widowControl/>
        <w:bidi w:val="0"/>
        <w:jc w:val="left"/>
        <w:rPr/>
      </w:pPr>
      <w:r>
        <w:rPr/>
        <w:t>Rehn: “Dear friends, I informed the college today on the latest developments concerning Kosovo as well as on the very responsible debate of the General Affairs Council yesterday in Brussels. We welcomed the conclusions of the EU foreign ministers yesterday with an expression of European unity. They demonstrate that the EU is ready and able to steer the process of stabilization in the Western Balkans and enable the conclusion of the Kosovo status process, which is the last open status question following the breakup of former Yugoslavia 20 years ago. The Council also welcomed the continued presence of the international community based on UNSC resolution 1244 and already last Saturday, we decided to send the largest ever civilian mission of the EU to Kosovo. It is important to know that by stating that member states will decide in accordance with their national practice and international law on their relations with Kosovo, the Council recognized that this is a member state competence. But it nonetheless provided a unifying lead. Hence the Council Conclusions provide a platform, allowing each member states to decide on their recognition of Kosovo in accordance with their own national practices and international law. The process of recognition has now started with several EU member states confirming that they are recognizing Kosovo. I also welcome that the EU member states yesterday reaffirmed their commitment to fully and effectively support the membership perspective of the countries of the Western Balkans. This confirms that Kosovo, as the rest of the Western Balkans, has a clear, concrete European perspective with the ultimate goal of EU membership. It is important also, from the point of view of the Commission’s work, that the Council asked the Commission to use community instruments to promote economic and political development and to propose to the broader region concrete measures in order to advance their European perspective. And we are ready to deliver with our financial instruments, that is the instrument for pre-accession, the instrument for stability, and macro-financial assistance, we shall support concrete projects, as well as the international presence of the Union in Kosovo. Overall, if you look at various budget lines for this purpose, the EU is ready to commit more than 1 bln for the period of the next four years to support socioeconomic needs and finance the EU missions. In addition, we are also preparing a high-level donors’ conference to be held in late spring, early summer to address Kosovo’s economic and social needs. Moreover, we engage with a regular political dialogue with Kosovo concerning reforms, we monitor progress, and we have opened up regional cooperation activities with Kosovo. We shall continue this work as progress towards the EU also means progress in developing standards and practices for a normal, modern European society. Kosovo’s declaration of independence is the result of a longer status-process in which the EU left no stone unturned in pursuit of a negotiated outcome. After the talks failed in the UN, the EU was bound to steer this process to conclusion. Now it is important that Kosovo’s Assembly has committed itself to the principles of democracy and equality of all of its citizens, to the protection of Serb and other minorities, to the protection of the cultural and religious heritage, and to international supervision according to the Ahtisaari plan. And finally at this critical moment, I call on people in Kosovo and in the region to remain calm, to show restraint and maintain peace and stability and refrain from any provocations or responding to any provocations. No violence can be tolerated in Kosovo or in the wider region.</w:t>
      </w:r>
    </w:p>
    <w:p>
      <w:pPr>
        <w:pStyle w:val="Normal1"/>
        <w:widowControl/>
        <w:bidi w:val="0"/>
        <w:jc w:val="left"/>
        <w:rPr/>
      </w:pPr>
      <w:r>
        <w:rPr/>
      </w:r>
    </w:p>
    <w:p>
      <w:pPr>
        <w:pStyle w:val="Normal1"/>
        <w:widowControl/>
        <w:bidi w:val="0"/>
        <w:jc w:val="left"/>
        <w:rPr/>
      </w:pPr>
      <w:r>
        <w:rPr/>
        <w:t>8:15</w:t>
      </w:r>
    </w:p>
    <w:p>
      <w:pPr>
        <w:pStyle w:val="Normal1"/>
        <w:widowControl/>
        <w:bidi w:val="0"/>
        <w:jc w:val="left"/>
        <w:rPr/>
      </w:pPr>
      <w:r>
        <w:rPr/>
      </w:r>
    </w:p>
    <w:p>
      <w:pPr>
        <w:pStyle w:val="Normal1"/>
        <w:widowControl/>
        <w:bidi w:val="0"/>
        <w:jc w:val="left"/>
        <w:rPr/>
      </w:pPr>
      <w:r>
        <w:rPr/>
        <w:t>Question: “Vous avez dit, pour les quatre années d’avenir, un milliard. Ça signifie 250 millions par an. Est-ce qu’il y a un moyen pour donner les chiffres pour l’année passée, ce qu’on a investi au Kosovo pour voir si c’est vraiment une augmentation ? Et dans ces chiffres, je suppose que le cout de la mission civile n’est pas inclus, c’est environ 170 millions peut-être, 200 millions par an. Est-ce qu’il y a un moyen de donner une précision ?”</w:t>
      </w:r>
    </w:p>
    <w:p>
      <w:pPr>
        <w:pStyle w:val="Normal1"/>
        <w:widowControl/>
        <w:bidi w:val="0"/>
        <w:jc w:val="left"/>
        <w:rPr/>
      </w:pPr>
      <w:r>
        <w:rPr/>
      </w:r>
    </w:p>
    <w:p>
      <w:pPr>
        <w:pStyle w:val="Normal1"/>
        <w:widowControl/>
        <w:bidi w:val="0"/>
        <w:jc w:val="left"/>
        <w:rPr/>
      </w:pPr>
      <w:r>
        <w:rPr/>
        <w:t>9:15 – 12 :21</w:t>
      </w:r>
    </w:p>
    <w:p>
      <w:pPr>
        <w:pStyle w:val="Normal1"/>
        <w:widowControl/>
        <w:bidi w:val="0"/>
        <w:jc w:val="left"/>
        <w:rPr/>
      </w:pPr>
      <w:r>
        <w:rPr/>
      </w:r>
    </w:p>
    <w:p>
      <w:pPr>
        <w:pStyle w:val="Normal1"/>
        <w:widowControl/>
        <w:bidi w:val="0"/>
        <w:jc w:val="left"/>
        <w:rPr/>
      </w:pPr>
      <w:r>
        <w:rPr/>
        <w:t>Rehn: “Merci pour votre question. En ce qui concerne l’année passée, la somme exacte, ca depend, en fait, comment en calcule. Parce qu’il y a le besoin, le financement direct de l’UE et il y a aussi d’autre financement de UNMIC. Mais c’est environ 150-200 millions par an pour le moment et il y aura une augmentation dans l’avenir. Mais bien-sûr il y a aussi besoin que les autres pays de la communauté internationale vont contribuer pour le besoins économique et socioéconomique du Kosovo.</w:t>
      </w:r>
    </w:p>
    <w:p>
      <w:pPr>
        <w:pStyle w:val="Normal1"/>
        <w:widowControl/>
        <w:bidi w:val="0"/>
        <w:jc w:val="left"/>
        <w:rPr/>
      </w:pPr>
      <w:r>
        <w:rPr/>
        <w:t>It covers part of the civilian mission and is partly intended to socioeconomic needs. So, this figure which I gave to you around 1bln is… for the coming years until 2010. And it is of course dependent on how these develop in the coming years. So, what is going to be the lengths and intensity of the international presence and, when we specify the economic and social needs prior to the donors’ conference, we will know better what kind of sums we will have to contribute. But as I said, it is important that all the partners of the international community will contribute to this task and at the same time I want to underline that we are spending a lot for the whole region and our economic assistance is very important – both in terms of improving physical infrastructure and building institution in the region. I should have an exact figure on Serbia… I don’t have. In any case we are contributing billions for the region in the coming years.”</w:t>
      </w:r>
    </w:p>
    <w:p>
      <w:pPr>
        <w:pStyle w:val="Normal1"/>
        <w:widowControl/>
        <w:bidi w:val="0"/>
        <w:jc w:val="left"/>
        <w:rPr/>
      </w:pPr>
      <w:r>
        <w:rPr/>
      </w:r>
    </w:p>
    <w:p>
      <w:pPr>
        <w:pStyle w:val="Normal1"/>
        <w:widowControl/>
        <w:bidi w:val="0"/>
        <w:jc w:val="left"/>
        <w:rPr/>
      </w:pPr>
      <w:r>
        <w:rPr/>
        <w:t xml:space="preserve">12:21 </w:t>
      </w:r>
    </w:p>
    <w:p>
      <w:pPr>
        <w:pStyle w:val="Normal1"/>
        <w:widowControl/>
        <w:bidi w:val="0"/>
        <w:jc w:val="left"/>
        <w:rPr/>
      </w:pPr>
      <w:r>
        <w:rPr/>
      </w:r>
    </w:p>
    <w:p>
      <w:pPr>
        <w:pStyle w:val="Normal1"/>
        <w:widowControl/>
        <w:bidi w:val="0"/>
        <w:jc w:val="left"/>
        <w:rPr/>
      </w:pPr>
      <w:r>
        <w:rPr/>
        <w:t>Question: “How do you think that the fact that not all the member states are going to recognize the independent Kosovo is going to influence the concrete decisions by the EU on Kosovo in the future? Did you get some promises of these countries that although they will keep this possibility to keep their national opinion on this and not recognize Kosovo, they will not block these decisions? Second question: how can we even promise Kosovo potential for membership if some countries say that they will not change their mind about recognizing Kosovo in the future and all these decisions are of intergovernmental character?”</w:t>
      </w:r>
    </w:p>
    <w:p>
      <w:pPr>
        <w:pStyle w:val="Normal1"/>
        <w:widowControl/>
        <w:bidi w:val="0"/>
        <w:jc w:val="left"/>
        <w:rPr/>
      </w:pPr>
      <w:r>
        <w:rPr/>
      </w:r>
    </w:p>
    <w:p>
      <w:pPr>
        <w:pStyle w:val="Normal1"/>
        <w:widowControl/>
        <w:bidi w:val="0"/>
        <w:jc w:val="left"/>
        <w:rPr/>
      </w:pPr>
      <w:r>
        <w:rPr/>
        <w:t>13:13 – 15:33</w:t>
      </w:r>
    </w:p>
    <w:p>
      <w:pPr>
        <w:pStyle w:val="Normal1"/>
        <w:widowControl/>
        <w:bidi w:val="0"/>
        <w:jc w:val="left"/>
        <w:rPr/>
      </w:pPr>
      <w:r>
        <w:rPr/>
      </w:r>
    </w:p>
    <w:p>
      <w:pPr>
        <w:pStyle w:val="Normal1"/>
        <w:widowControl/>
        <w:bidi w:val="0"/>
        <w:jc w:val="left"/>
        <w:rPr/>
      </w:pPr>
      <w:r>
        <w:rPr/>
        <w:t>Rehn: “I think it is better to let the dust settle now and consider the decision of Kosovo Assembly on Sunday and the EU Council conclusions of yesterday as first steps in the process of concluding the Kosovo status-process. Evidently there will be further steps and we will have to then specify which kind of community instruments can be made available in addition to those that we already have with Kosovo. In other words, we are already using financial assistance for Kosovo both directly and through UNMIC and Kosovo is part of the stabilization and association process through a specifically tailored mechanism, the stabilisation and association process tracking mechanism, which is the framework through which we have constant technical dialogue on the reforms, on financial assistance with Kosovo. And in the future, we will intensify our assistance to Kosovo through this in strengthening the administration through a range of institution building measures, such as twinning with the member state administrations and our technical assistance. And I would like to underline that we are already using many community instruments now with Kosovo, and then in due course we’ll have to reflect by which means we will develop trade relations and visa facilitation and other concrete measures for Kosovo. Because that is essential so that we can help Kosovo to help itself to stand on its own feed, so that we don’t have to pay EU taxpayers’ money forever to a black hole in the Western Balkans.”</w:t>
      </w:r>
    </w:p>
    <w:p>
      <w:pPr>
        <w:pStyle w:val="Normal1"/>
        <w:widowControl/>
        <w:bidi w:val="0"/>
        <w:jc w:val="left"/>
        <w:rPr/>
      </w:pPr>
      <w:r>
        <w:rPr/>
      </w:r>
    </w:p>
    <w:p>
      <w:pPr>
        <w:pStyle w:val="Normal1"/>
        <w:widowControl/>
        <w:bidi w:val="0"/>
        <w:jc w:val="left"/>
        <w:rPr/>
      </w:pPr>
      <w:r>
        <w:rPr/>
        <w:t xml:space="preserve">15:33 </w:t>
      </w:r>
    </w:p>
    <w:p>
      <w:pPr>
        <w:pStyle w:val="Normal1"/>
        <w:widowControl/>
        <w:bidi w:val="0"/>
        <w:jc w:val="left"/>
        <w:rPr/>
      </w:pPr>
      <w:r>
        <w:rPr/>
      </w:r>
    </w:p>
    <w:p>
      <w:pPr>
        <w:pStyle w:val="Normal1"/>
        <w:widowControl/>
        <w:bidi w:val="0"/>
        <w:jc w:val="left"/>
        <w:rPr/>
      </w:pPr>
      <w:r>
        <w:rPr/>
        <w:t>Question: “Do you know when the first members of the civil mission will be in Pristina?”</w:t>
      </w:r>
    </w:p>
    <w:p>
      <w:pPr>
        <w:pStyle w:val="Normal1"/>
        <w:widowControl/>
        <w:bidi w:val="0"/>
        <w:jc w:val="left"/>
        <w:rPr/>
      </w:pPr>
      <w:r>
        <w:rPr/>
      </w:r>
    </w:p>
    <w:p>
      <w:pPr>
        <w:pStyle w:val="Normal1"/>
        <w:widowControl/>
        <w:bidi w:val="0"/>
        <w:jc w:val="left"/>
        <w:rPr/>
      </w:pPr>
      <w:r>
        <w:rPr/>
        <w:t>15:48 – 16:14</w:t>
      </w:r>
    </w:p>
    <w:p>
      <w:pPr>
        <w:pStyle w:val="Normal1"/>
        <w:widowControl/>
        <w:bidi w:val="0"/>
        <w:jc w:val="left"/>
        <w:rPr/>
      </w:pPr>
      <w:r>
        <w:rPr/>
      </w:r>
    </w:p>
    <w:p>
      <w:pPr>
        <w:pStyle w:val="Normal1"/>
        <w:widowControl/>
        <w:bidi w:val="0"/>
        <w:jc w:val="left"/>
        <w:rPr/>
      </w:pPr>
      <w:r>
        <w:rPr/>
        <w:t>Rehn: “It’s a fair question. I want to give you a precise answer and that is best to asked from the other side of the road in Brussels, from the Council, because they are responsible for the deployment of the ESDP mission for the rule of law in Kosovo”</w:t>
      </w:r>
    </w:p>
    <w:p>
      <w:pPr>
        <w:pStyle w:val="Normal1"/>
        <w:widowControl/>
        <w:bidi w:val="0"/>
        <w:jc w:val="left"/>
        <w:rPr/>
      </w:pPr>
      <w:r>
        <w:rPr/>
      </w:r>
    </w:p>
    <w:p>
      <w:pPr>
        <w:pStyle w:val="Normal1"/>
        <w:widowControl/>
        <w:bidi w:val="0"/>
        <w:jc w:val="left"/>
        <w:rPr/>
      </w:pPr>
      <w:r>
        <w:rPr/>
        <w:t>16:14</w:t>
      </w:r>
    </w:p>
    <w:p>
      <w:pPr>
        <w:pStyle w:val="Normal1"/>
        <w:widowControl/>
        <w:bidi w:val="0"/>
        <w:jc w:val="left"/>
        <w:rPr/>
      </w:pPr>
      <w:r>
        <w:rPr/>
      </w:r>
    </w:p>
    <w:p>
      <w:pPr>
        <w:pStyle w:val="Normal1"/>
        <w:widowControl/>
        <w:bidi w:val="0"/>
        <w:jc w:val="left"/>
        <w:rPr/>
      </w:pPr>
      <w:r>
        <w:rPr/>
        <w:t>Question: “You met this morning with one of the leaders of Bulgarian governing party, with Mr. [?]. Why did you meet with him at this very moment? Did you discuss Kosovo, too, with him?”</w:t>
      </w:r>
    </w:p>
    <w:p>
      <w:pPr>
        <w:pStyle w:val="Normal1"/>
        <w:widowControl/>
        <w:bidi w:val="0"/>
        <w:jc w:val="left"/>
        <w:rPr/>
      </w:pPr>
      <w:r>
        <w:rPr/>
      </w:r>
    </w:p>
    <w:p>
      <w:pPr>
        <w:pStyle w:val="Normal1"/>
        <w:widowControl/>
        <w:bidi w:val="0"/>
        <w:jc w:val="left"/>
        <w:rPr/>
      </w:pPr>
      <w:r>
        <w:rPr/>
        <w:t>16:33 – 17:32</w:t>
      </w:r>
    </w:p>
    <w:p>
      <w:pPr>
        <w:pStyle w:val="Normal1"/>
        <w:widowControl/>
        <w:bidi w:val="0"/>
        <w:jc w:val="left"/>
        <w:rPr/>
      </w:pPr>
      <w:r>
        <w:rPr/>
      </w:r>
    </w:p>
    <w:p>
      <w:pPr>
        <w:pStyle w:val="Normal1"/>
        <w:widowControl/>
        <w:bidi w:val="0"/>
        <w:jc w:val="left"/>
        <w:rPr/>
      </w:pPr>
      <w:r>
        <w:rPr/>
        <w:t>Rehn: “We discussed Europe, Bulgaria and certainly the Western Balkans and Serbia and Kosovo. We had a very friendly and substantive discussion and Simeon [?] played a very important role in facilitating the accession of Bulgaria to the EU for which I highly appreciate him and, without going into the details of our discussion, I think it was quite striking when he said that without the EU, I can’t even imagine what would happen now in the Western Balkans. Thus, the EU perspective is really the glue that is keeping the Western Balkans on a peaceful and reformist track in these critical times.”</w:t>
      </w:r>
    </w:p>
    <w:p>
      <w:pPr>
        <w:pStyle w:val="Normal1"/>
        <w:widowControl/>
        <w:bidi w:val="0"/>
        <w:jc w:val="left"/>
        <w:rPr/>
      </w:pPr>
      <w:r>
        <w:rPr/>
      </w:r>
    </w:p>
    <w:p>
      <w:pPr>
        <w:pStyle w:val="Normal1"/>
        <w:widowControl/>
        <w:bidi w:val="0"/>
        <w:jc w:val="left"/>
        <w:rPr/>
      </w:pPr>
      <w:r>
        <w:rPr/>
        <w:t>17:32</w:t>
      </w:r>
    </w:p>
    <w:p>
      <w:pPr>
        <w:pStyle w:val="Normal1"/>
        <w:widowControl/>
        <w:bidi w:val="0"/>
        <w:jc w:val="left"/>
        <w:rPr/>
      </w:pPr>
      <w:r>
        <w:rPr/>
      </w:r>
    </w:p>
    <w:p>
      <w:pPr>
        <w:pStyle w:val="Normal1"/>
        <w:widowControl/>
        <w:bidi w:val="0"/>
        <w:jc w:val="left"/>
        <w:rPr/>
      </w:pPr>
      <w:r>
        <w:rPr/>
        <w:t>Question: “La communauté internationale et l’UE ont déjà investi beaucoup en Kosovo. Comment vous allez éviter que dans le future l’argent sois vraiment employé aux tâches primaires d’infrastructure… ?</w:t>
      </w:r>
    </w:p>
    <w:p>
      <w:pPr>
        <w:pStyle w:val="Normal1"/>
        <w:widowControl/>
        <w:bidi w:val="0"/>
        <w:jc w:val="left"/>
        <w:rPr/>
      </w:pPr>
      <w:r>
        <w:rPr/>
        <w:t>Quelles sont les critères et les conditions que vous mettez à la signature d’un accord de stabilisation avec le Kosovo ?”</w:t>
      </w:r>
    </w:p>
    <w:p>
      <w:pPr>
        <w:pStyle w:val="Normal1"/>
        <w:widowControl/>
        <w:bidi w:val="0"/>
        <w:jc w:val="left"/>
        <w:rPr/>
      </w:pPr>
      <w:r>
        <w:rPr/>
      </w:r>
    </w:p>
    <w:p>
      <w:pPr>
        <w:pStyle w:val="Normal1"/>
        <w:widowControl/>
        <w:bidi w:val="0"/>
        <w:jc w:val="left"/>
        <w:rPr/>
      </w:pPr>
      <w:r>
        <w:rPr/>
        <w:t>18 :16 – 21:33</w:t>
      </w:r>
    </w:p>
    <w:p>
      <w:pPr>
        <w:pStyle w:val="Normal1"/>
        <w:widowControl/>
        <w:bidi w:val="0"/>
        <w:jc w:val="left"/>
        <w:rPr/>
      </w:pPr>
      <w:r>
        <w:rPr/>
      </w:r>
    </w:p>
    <w:p>
      <w:pPr>
        <w:pStyle w:val="Normal1"/>
        <w:widowControl/>
        <w:bidi w:val="0"/>
        <w:jc w:val="left"/>
        <w:rPr/>
      </w:pPr>
      <w:r>
        <w:rPr/>
        <w:t>Rehn: “First concerning the financing of Kosovo and how we ensure that we don’t have to do it forever and we do it effectively as long as we have to do it. In my previous capacity, when I, around ten years ago, worked as head of Cabinet of the then budget Commissioner, I was member of the Kosovo task force and I’m very proud of that because the European community was able to react on the finance summits [?] very rapidly and we created the European Agency for Reconstruction, which has been a success story in the Western Balkans. But its primary expertise is in building and constructing infrastructure, rather big projects, while our needs now, as the countries are moving from the phase of stabilisation to the phase of pre-accession, they are coming closer to the EU, the main needs are less reconstruction and more institution building. And therefore, we have decided already some time ago with the support of the Council and the Parliament that we shall transfer the responsibility in the region by the end of this year, by careful planning, from the agency to the Commission delegations and this process is going on and it will be, I’m certain, successfully concluded by the end of this year. It’s going to be hard work, but we’re going to do it by the end of this year. Because it is important that the financial assistance is closely related to political advice the European Commission is providing, so that these countries can make real progress towards European standards and thus EU membership. Instead of building bridges, we are building institutions nowadays more and more. And therefore, this is the way to use effectively and decently European taxpayers’ money.</w:t>
      </w:r>
    </w:p>
    <w:p>
      <w:pPr>
        <w:pStyle w:val="Normal1"/>
        <w:widowControl/>
        <w:bidi w:val="0"/>
        <w:jc w:val="left"/>
        <w:rPr/>
      </w:pPr>
      <w:r>
        <w:rPr/>
        <w:t xml:space="preserve">Concerning the SAA and the process of stabilization and association with Kosovo, I refer to my previous response. We have to see this as a process. Sunday was one step, yesterday was another step, and there will be further steps in the process and once we are further in time, we can see what are the best ways and means to use community instruments, such as contractual relations, trade relations, and people-to-people contacts with Kosovo in the future” </w:t>
      </w:r>
    </w:p>
    <w:p>
      <w:pPr>
        <w:pStyle w:val="Normal1"/>
        <w:widowControl/>
        <w:bidi w:val="0"/>
        <w:jc w:val="left"/>
        <w:rPr/>
      </w:pPr>
      <w:r>
        <w:rPr/>
      </w:r>
    </w:p>
    <w:p>
      <w:pPr>
        <w:pStyle w:val="Normal1"/>
        <w:widowControl/>
        <w:bidi w:val="0"/>
        <w:jc w:val="left"/>
        <w:rPr/>
      </w:pPr>
      <w:r>
        <w:rPr/>
        <w:t>21:33</w:t>
      </w:r>
    </w:p>
    <w:p>
      <w:pPr>
        <w:pStyle w:val="Normal1"/>
        <w:widowControl/>
        <w:bidi w:val="0"/>
        <w:jc w:val="left"/>
        <w:rPr/>
      </w:pPr>
      <w:r>
        <w:rPr/>
      </w:r>
    </w:p>
    <w:p>
      <w:pPr>
        <w:pStyle w:val="Normal1"/>
        <w:widowControl/>
        <w:bidi w:val="0"/>
        <w:jc w:val="left"/>
        <w:rPr/>
      </w:pPr>
      <w:r>
        <w:rPr/>
        <w:t>Question: “Est-ce que vous attendez l’invitation du Secrétaire Générale de l’ONU avant que l’UE prend la responsabilité en Kosovo ? Et deuxième question : je n’ai toujours pas compris l’histoire d’un milliard d’Euro…. Est-ce que vous pouvez donner une somme globale que l’UE va déposer pour le Kosovo ?”</w:t>
      </w:r>
    </w:p>
    <w:p>
      <w:pPr>
        <w:pStyle w:val="Normal1"/>
        <w:widowControl/>
        <w:bidi w:val="0"/>
        <w:jc w:val="left"/>
        <w:rPr/>
      </w:pPr>
      <w:r>
        <w:rPr/>
      </w:r>
    </w:p>
    <w:p>
      <w:pPr>
        <w:pStyle w:val="Normal1"/>
        <w:widowControl/>
        <w:bidi w:val="0"/>
        <w:jc w:val="left"/>
        <w:rPr/>
      </w:pPr>
      <w:r>
        <w:rPr/>
        <w:t>22:08 – 23:49</w:t>
      </w:r>
    </w:p>
    <w:p>
      <w:pPr>
        <w:pStyle w:val="Normal1"/>
        <w:widowControl/>
        <w:bidi w:val="0"/>
        <w:jc w:val="left"/>
        <w:rPr/>
      </w:pPr>
      <w:r>
        <w:rPr/>
      </w:r>
    </w:p>
    <w:p>
      <w:pPr>
        <w:pStyle w:val="Normal1"/>
        <w:widowControl/>
        <w:bidi w:val="0"/>
        <w:jc w:val="left"/>
        <w:rPr/>
      </w:pPr>
      <w:r>
        <w:rPr/>
        <w:t>Rehn: “Concerning the UN Secretary General. He, in the Security Council, stated that he is ready to continue overseeing implementation over UNSC Resolution 1244 and UNMIC’s mandate in the light of the evolving situation and he also reiterated that he is taking note of the EU deployment.</w:t>
      </w:r>
    </w:p>
    <w:p>
      <w:pPr>
        <w:pStyle w:val="Normal1"/>
        <w:widowControl/>
        <w:bidi w:val="0"/>
        <w:jc w:val="left"/>
        <w:rPr/>
      </w:pPr>
      <w:r>
        <w:rPr/>
        <w:t>Concerning the figures, I can ask my spokeswoman to provide you exact figures. It is in the scale of 150-200 million and we foresee that it will be around 250 million with the current assistance so far taken and, as I said, the donors’ conference will then discuss what kind of top-up we will need in addition to this contribution by the EU.”</w:t>
      </w:r>
    </w:p>
    <w:p>
      <w:pPr>
        <w:pStyle w:val="Normal1"/>
        <w:widowControl/>
        <w:bidi w:val="0"/>
        <w:jc w:val="left"/>
        <w:rPr/>
      </w:pPr>
      <w:r>
        <w:rPr/>
      </w:r>
    </w:p>
    <w:p>
      <w:pPr>
        <w:pStyle w:val="Normal1"/>
        <w:widowControl/>
        <w:bidi w:val="0"/>
        <w:jc w:val="left"/>
        <w:rPr/>
      </w:pPr>
      <w:r>
        <w:rPr/>
      </w:r>
    </w:p>
    <w:p>
      <w:pPr>
        <w:pStyle w:val="Normal1"/>
        <w:widowControl/>
        <w:bidi w:val="0"/>
        <w:jc w:val="left"/>
        <w:rPr/>
      </w:pPr>
      <w:r>
        <w:rPr/>
        <w:t>23:52</w:t>
      </w:r>
    </w:p>
    <w:p>
      <w:pPr>
        <w:pStyle w:val="Normal1"/>
        <w:widowControl/>
        <w:bidi w:val="0"/>
        <w:jc w:val="left"/>
        <w:rPr/>
      </w:pPr>
      <w:r>
        <w:rPr/>
      </w:r>
    </w:p>
    <w:p>
      <w:pPr>
        <w:pStyle w:val="Normal1"/>
        <w:widowControl/>
        <w:bidi w:val="0"/>
        <w:jc w:val="left"/>
        <w:rPr/>
      </w:pPr>
      <w:r>
        <w:rPr/>
        <w:t>Question: “J’ai une petite question concernant le mandat de l’ONU et le Secrétaire Général. Vous avez dit là qu’il a pris acte du déploiement de EULEX. Est-ce que ça suffit comme base juridique ou est-ce qu’il faut encore quelque chose de plus ?”</w:t>
      </w:r>
    </w:p>
    <w:p>
      <w:pPr>
        <w:pStyle w:val="Normal1"/>
        <w:widowControl/>
        <w:bidi w:val="0"/>
        <w:jc w:val="left"/>
        <w:rPr/>
      </w:pPr>
      <w:r>
        <w:rPr/>
      </w:r>
    </w:p>
    <w:p>
      <w:pPr>
        <w:pStyle w:val="Normal1"/>
        <w:widowControl/>
        <w:bidi w:val="0"/>
        <w:jc w:val="left"/>
        <w:rPr/>
      </w:pPr>
      <w:r>
        <w:rPr/>
        <w:t>24:16 – 25:05</w:t>
      </w:r>
    </w:p>
    <w:p>
      <w:pPr>
        <w:pStyle w:val="Normal1"/>
        <w:widowControl/>
        <w:bidi w:val="0"/>
        <w:jc w:val="left"/>
        <w:rPr/>
      </w:pPr>
      <w:r>
        <w:rPr/>
      </w:r>
    </w:p>
    <w:p>
      <w:pPr>
        <w:pStyle w:val="Normal1"/>
        <w:widowControl/>
        <w:bidi w:val="0"/>
        <w:jc w:val="left"/>
        <w:rPr/>
      </w:pPr>
      <w:r>
        <w:rPr/>
        <w:t>Rehn: “I think it is important to take note of what the EU foreign ministers said yesterday as regards the decisions they consider 1244 as a sufficient legal basis and the ESDP mission will go forward on the basis of the decisions taken in the EU in the last couple of days – it was endorsed yesterday in the meeting of the EU foreign ministers.”</w:t>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2022-03-14T13:37:10Z</dcterms:modified>
  <cp:revision>6</cp:revision>
  <dc:subject/>
  <dc:title/>
</cp:coreProperties>
</file>